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0F3DE" w14:textId="7EA1AF13" w:rsidR="008D7AE2" w:rsidRDefault="003E3664" w:rsidP="008D7AE2">
      <w:pPr>
        <w:spacing w:after="0"/>
        <w:jc w:val="center"/>
        <w:rPr>
          <w:rFonts w:ascii="Arial" w:eastAsiaTheme="minorEastAsia" w:hAnsi="Arial" w:cs="Arial"/>
          <w:b/>
          <w:bCs/>
          <w:color w:val="000000" w:themeColor="text1"/>
          <w:sz w:val="22"/>
          <w:szCs w:val="22"/>
          <w:u w:val="single"/>
          <w:lang w:eastAsia="en-US"/>
        </w:rPr>
      </w:pPr>
      <w:r>
        <w:rPr>
          <w:rFonts w:ascii="Arial" w:eastAsiaTheme="minorEastAsia" w:hAnsi="Arial" w:cs="Arial"/>
          <w:b/>
          <w:bCs/>
          <w:color w:val="000000" w:themeColor="text1"/>
          <w:sz w:val="22"/>
          <w:szCs w:val="22"/>
          <w:u w:val="single"/>
          <w:lang w:eastAsia="en-US"/>
        </w:rPr>
        <w:t xml:space="preserve">Change from </w:t>
      </w:r>
      <w:r w:rsidR="00DD2D9F">
        <w:rPr>
          <w:rFonts w:ascii="Arial" w:eastAsiaTheme="minorEastAsia" w:hAnsi="Arial" w:cs="Arial"/>
          <w:b/>
          <w:bCs/>
          <w:color w:val="000000" w:themeColor="text1"/>
          <w:sz w:val="22"/>
          <w:szCs w:val="22"/>
          <w:u w:val="single"/>
          <w:lang w:eastAsia="en-US"/>
        </w:rPr>
        <w:t>ScriptSwitch</w:t>
      </w:r>
      <w:r>
        <w:rPr>
          <w:rFonts w:ascii="Arial" w:eastAsiaTheme="minorEastAsia" w:hAnsi="Arial" w:cs="Arial"/>
          <w:b/>
          <w:bCs/>
          <w:color w:val="000000" w:themeColor="text1"/>
          <w:sz w:val="22"/>
          <w:szCs w:val="22"/>
          <w:u w:val="single"/>
          <w:lang w:eastAsia="en-US"/>
        </w:rPr>
        <w:t xml:space="preserve"> to OptimiseRx – September 2023</w:t>
      </w:r>
    </w:p>
    <w:p w14:paraId="61A77546" w14:textId="77777777" w:rsidR="008D7AE2" w:rsidRDefault="008D7AE2" w:rsidP="008D7AE2">
      <w:pPr>
        <w:spacing w:after="0"/>
        <w:jc w:val="center"/>
        <w:rPr>
          <w:rFonts w:ascii="Arial" w:eastAsiaTheme="minorEastAsia" w:hAnsi="Arial" w:cs="Arial"/>
          <w:b/>
          <w:bCs/>
          <w:color w:val="000000" w:themeColor="text1"/>
          <w:sz w:val="22"/>
          <w:szCs w:val="22"/>
          <w:u w:val="single"/>
          <w:lang w:eastAsia="en-US"/>
        </w:rPr>
      </w:pPr>
    </w:p>
    <w:p w14:paraId="27E29F32" w14:textId="7CD8640A" w:rsidR="0050757D" w:rsidRPr="008D7AE2" w:rsidRDefault="0050757D" w:rsidP="002B7FEB">
      <w:pPr>
        <w:spacing w:after="120"/>
        <w:jc w:val="both"/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</w:pPr>
      <w:r w:rsidRPr="008D7AE2">
        <w:rPr>
          <w:rFonts w:ascii="Arial" w:eastAsiaTheme="minorEastAsia" w:hAnsi="Arial" w:cs="Arial"/>
          <w:b/>
          <w:bCs/>
          <w:color w:val="000000" w:themeColor="text1"/>
          <w:sz w:val="18"/>
          <w:szCs w:val="18"/>
          <w:lang w:eastAsia="en-US"/>
        </w:rPr>
        <w:t>What</w:t>
      </w:r>
      <w:r w:rsidR="00922A2F" w:rsidRPr="008D7AE2">
        <w:rPr>
          <w:rFonts w:ascii="Arial" w:eastAsiaTheme="minorEastAsia" w:hAnsi="Arial" w:cs="Arial"/>
          <w:b/>
          <w:bCs/>
          <w:color w:val="000000" w:themeColor="text1"/>
          <w:sz w:val="18"/>
          <w:szCs w:val="18"/>
          <w:lang w:eastAsia="en-US"/>
        </w:rPr>
        <w:t xml:space="preserve"> is happening?</w:t>
      </w:r>
      <w:r w:rsidRPr="008D7AE2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 xml:space="preserve"> - practices across Greater Preston and Chorley &amp; South Ribble will be </w:t>
      </w:r>
      <w:r w:rsidR="00922A2F" w:rsidRPr="008D7AE2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>changing</w:t>
      </w:r>
      <w:r w:rsidRPr="008D7AE2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 xml:space="preserve"> to a new prescribing decision support software</w:t>
      </w:r>
      <w:r w:rsidR="00922A2F" w:rsidRPr="008D7AE2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 xml:space="preserve"> tool known as OptimiseRx</w:t>
      </w:r>
    </w:p>
    <w:p w14:paraId="2360AE74" w14:textId="3B9C2524" w:rsidR="00E73848" w:rsidRPr="008D7AE2" w:rsidRDefault="00E73848" w:rsidP="002B7FEB">
      <w:pPr>
        <w:spacing w:after="120"/>
        <w:jc w:val="both"/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</w:pPr>
      <w:r w:rsidRPr="008D7AE2">
        <w:rPr>
          <w:rFonts w:ascii="Arial" w:eastAsiaTheme="minorEastAsia" w:hAnsi="Arial" w:cs="Arial"/>
          <w:b/>
          <w:bCs/>
          <w:color w:val="000000" w:themeColor="text1"/>
          <w:sz w:val="18"/>
          <w:szCs w:val="18"/>
          <w:lang w:eastAsia="en-US"/>
        </w:rPr>
        <w:t>What does OptimiseRx do?</w:t>
      </w:r>
      <w:r w:rsidRPr="008D7AE2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 xml:space="preserve"> - OptimiseRx is a decision support software</w:t>
      </w:r>
      <w:r w:rsidR="009953DB" w:rsidRPr="008D7AE2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 xml:space="preserve"> tool</w:t>
      </w:r>
      <w:r w:rsidRPr="008D7AE2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 xml:space="preserve"> that is embedded into the EMIS Web system and combines evidence-based best practice, safety and cost-effective prescribing messages in real time at the point of care. Medicines </w:t>
      </w:r>
      <w:r w:rsidR="009953DB" w:rsidRPr="008D7AE2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>O</w:t>
      </w:r>
      <w:r w:rsidRPr="008D7AE2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 xml:space="preserve">ptimisation </w:t>
      </w:r>
      <w:r w:rsidR="009953DB" w:rsidRPr="008D7AE2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>t</w:t>
      </w:r>
      <w:r w:rsidRPr="008D7AE2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>eams have full control over which messages are presented with the aim to use the software to support local messages from the teams and to support prescribers with:</w:t>
      </w:r>
    </w:p>
    <w:p w14:paraId="4F115E33" w14:textId="77777777" w:rsidR="00E73848" w:rsidRPr="00DA2B16" w:rsidRDefault="00E73848" w:rsidP="002B7FEB">
      <w:pPr>
        <w:spacing w:after="120"/>
        <w:rPr>
          <w:rFonts w:ascii="Arial" w:eastAsiaTheme="minorEastAsia" w:hAnsi="Arial" w:cs="Arial"/>
          <w:b/>
          <w:bCs/>
          <w:color w:val="0070C0"/>
          <w:sz w:val="18"/>
          <w:szCs w:val="18"/>
          <w:lang w:eastAsia="en-US"/>
        </w:rPr>
      </w:pPr>
      <w:r w:rsidRPr="00DA2B16">
        <w:rPr>
          <w:rFonts w:ascii="Arial" w:eastAsiaTheme="minorEastAsia" w:hAnsi="Arial" w:cs="Arial"/>
          <w:b/>
          <w:bCs/>
          <w:color w:val="0070C0"/>
          <w:sz w:val="18"/>
          <w:szCs w:val="18"/>
          <w:lang w:eastAsia="en-US"/>
        </w:rPr>
        <w:t xml:space="preserve">Medicines Safety </w:t>
      </w:r>
    </w:p>
    <w:p w14:paraId="68579DFF" w14:textId="77777777" w:rsidR="00E73848" w:rsidRPr="00DA2B16" w:rsidRDefault="00E73848" w:rsidP="002B7FEB">
      <w:pPr>
        <w:spacing w:after="120"/>
        <w:rPr>
          <w:rFonts w:ascii="Arial" w:eastAsiaTheme="minorEastAsia" w:hAnsi="Arial" w:cs="Arial"/>
          <w:b/>
          <w:bCs/>
          <w:color w:val="0070C0"/>
          <w:sz w:val="18"/>
          <w:szCs w:val="18"/>
          <w:lang w:eastAsia="en-US"/>
        </w:rPr>
      </w:pPr>
      <w:r w:rsidRPr="00DA2B16">
        <w:rPr>
          <w:rFonts w:ascii="Arial" w:eastAsiaTheme="minorEastAsia" w:hAnsi="Arial" w:cs="Arial"/>
          <w:b/>
          <w:bCs/>
          <w:color w:val="0070C0"/>
          <w:sz w:val="18"/>
          <w:szCs w:val="18"/>
          <w:lang w:eastAsia="en-US"/>
        </w:rPr>
        <w:t xml:space="preserve">Best Practice </w:t>
      </w:r>
      <w:proofErr w:type="gramStart"/>
      <w:r w:rsidRPr="00DA2B16">
        <w:rPr>
          <w:rFonts w:ascii="Arial" w:eastAsiaTheme="minorEastAsia" w:hAnsi="Arial" w:cs="Arial"/>
          <w:b/>
          <w:bCs/>
          <w:color w:val="0070C0"/>
          <w:sz w:val="18"/>
          <w:szCs w:val="18"/>
          <w:lang w:eastAsia="en-US"/>
        </w:rPr>
        <w:t>e.g.</w:t>
      </w:r>
      <w:proofErr w:type="gramEnd"/>
      <w:r w:rsidRPr="00DA2B16">
        <w:rPr>
          <w:rFonts w:ascii="Arial" w:eastAsiaTheme="minorEastAsia" w:hAnsi="Arial" w:cs="Arial"/>
          <w:b/>
          <w:bCs/>
          <w:color w:val="0070C0"/>
          <w:sz w:val="18"/>
          <w:szCs w:val="18"/>
          <w:lang w:eastAsia="en-US"/>
        </w:rPr>
        <w:t xml:space="preserve"> supporting appropriate anti-microbial prescribing</w:t>
      </w:r>
    </w:p>
    <w:p w14:paraId="045526D1" w14:textId="77777777" w:rsidR="00E73848" w:rsidRPr="00DA2B16" w:rsidRDefault="00E73848" w:rsidP="002B7FEB">
      <w:pPr>
        <w:spacing w:after="120"/>
        <w:rPr>
          <w:rFonts w:ascii="Arial" w:eastAsiaTheme="minorEastAsia" w:hAnsi="Arial" w:cs="Arial"/>
          <w:b/>
          <w:bCs/>
          <w:color w:val="0070C0"/>
          <w:sz w:val="18"/>
          <w:szCs w:val="18"/>
          <w:lang w:eastAsia="en-US"/>
        </w:rPr>
      </w:pPr>
      <w:r w:rsidRPr="00DA2B16">
        <w:rPr>
          <w:rFonts w:ascii="Arial" w:eastAsiaTheme="minorEastAsia" w:hAnsi="Arial" w:cs="Arial"/>
          <w:b/>
          <w:bCs/>
          <w:color w:val="0070C0"/>
          <w:sz w:val="18"/>
          <w:szCs w:val="18"/>
          <w:lang w:eastAsia="en-US"/>
        </w:rPr>
        <w:t xml:space="preserve">Formulary – </w:t>
      </w:r>
      <w:proofErr w:type="gramStart"/>
      <w:r w:rsidRPr="00DA2B16">
        <w:rPr>
          <w:rFonts w:ascii="Arial" w:eastAsiaTheme="minorEastAsia" w:hAnsi="Arial" w:cs="Arial"/>
          <w:b/>
          <w:bCs/>
          <w:color w:val="0070C0"/>
          <w:sz w:val="18"/>
          <w:szCs w:val="18"/>
          <w:lang w:eastAsia="en-US"/>
        </w:rPr>
        <w:t>i.e.</w:t>
      </w:r>
      <w:proofErr w:type="gramEnd"/>
      <w:r w:rsidRPr="00DA2B16">
        <w:rPr>
          <w:rFonts w:ascii="Arial" w:eastAsiaTheme="minorEastAsia" w:hAnsi="Arial" w:cs="Arial"/>
          <w:b/>
          <w:bCs/>
          <w:color w:val="0070C0"/>
          <w:sz w:val="18"/>
          <w:szCs w:val="18"/>
          <w:lang w:eastAsia="en-US"/>
        </w:rPr>
        <w:t xml:space="preserve"> identifying medicines that are Black, Red or Amber within Lancashire and South Cumbria</w:t>
      </w:r>
    </w:p>
    <w:p w14:paraId="51BED7F9" w14:textId="77777777" w:rsidR="00E73848" w:rsidRPr="00DA2B16" w:rsidRDefault="00E73848" w:rsidP="002B7FEB">
      <w:pPr>
        <w:spacing w:after="120"/>
        <w:rPr>
          <w:rFonts w:ascii="Arial" w:eastAsiaTheme="minorEastAsia" w:hAnsi="Arial" w:cs="Arial"/>
          <w:b/>
          <w:bCs/>
          <w:color w:val="0070C0"/>
          <w:sz w:val="18"/>
          <w:szCs w:val="18"/>
          <w:lang w:eastAsia="en-US"/>
        </w:rPr>
      </w:pPr>
      <w:r w:rsidRPr="00DA2B16">
        <w:rPr>
          <w:rFonts w:ascii="Arial" w:eastAsiaTheme="minorEastAsia" w:hAnsi="Arial" w:cs="Arial"/>
          <w:b/>
          <w:bCs/>
          <w:color w:val="0070C0"/>
          <w:sz w:val="18"/>
          <w:szCs w:val="18"/>
          <w:lang w:eastAsia="en-US"/>
        </w:rPr>
        <w:t xml:space="preserve">Cost-Effectiveness – </w:t>
      </w:r>
      <w:proofErr w:type="gramStart"/>
      <w:r w:rsidRPr="00DA2B16">
        <w:rPr>
          <w:rFonts w:ascii="Arial" w:eastAsiaTheme="minorEastAsia" w:hAnsi="Arial" w:cs="Arial"/>
          <w:b/>
          <w:bCs/>
          <w:color w:val="0070C0"/>
          <w:sz w:val="18"/>
          <w:szCs w:val="18"/>
          <w:lang w:eastAsia="en-US"/>
        </w:rPr>
        <w:t>e.g.</w:t>
      </w:r>
      <w:proofErr w:type="gramEnd"/>
      <w:r w:rsidRPr="00DA2B16">
        <w:rPr>
          <w:rFonts w:ascii="Arial" w:eastAsiaTheme="minorEastAsia" w:hAnsi="Arial" w:cs="Arial"/>
          <w:b/>
          <w:bCs/>
          <w:color w:val="0070C0"/>
          <w:sz w:val="18"/>
          <w:szCs w:val="18"/>
          <w:lang w:eastAsia="en-US"/>
        </w:rPr>
        <w:t xml:space="preserve"> opportunities to select a cost-effective alternative to be chosen</w:t>
      </w:r>
    </w:p>
    <w:p w14:paraId="053E58C3" w14:textId="52DD926C" w:rsidR="0061157D" w:rsidRPr="00DA2B16" w:rsidRDefault="0050757D" w:rsidP="002B7FEB">
      <w:pPr>
        <w:spacing w:after="120"/>
        <w:jc w:val="both"/>
        <w:rPr>
          <w:rFonts w:ascii="Arial" w:eastAsiaTheme="minorEastAsia" w:hAnsi="Arial" w:cs="Arial"/>
          <w:b/>
          <w:bCs/>
          <w:color w:val="FF0000"/>
          <w:sz w:val="18"/>
          <w:szCs w:val="18"/>
          <w:lang w:eastAsia="en-US"/>
        </w:rPr>
      </w:pPr>
      <w:r w:rsidRPr="008D7AE2">
        <w:rPr>
          <w:rFonts w:ascii="Arial" w:eastAsiaTheme="minorEastAsia" w:hAnsi="Arial" w:cs="Arial"/>
          <w:b/>
          <w:bCs/>
          <w:color w:val="000000" w:themeColor="text1"/>
          <w:sz w:val="18"/>
          <w:szCs w:val="18"/>
          <w:lang w:eastAsia="en-US"/>
        </w:rPr>
        <w:t>When will this happen</w:t>
      </w:r>
      <w:r w:rsidR="00922A2F" w:rsidRPr="008D7AE2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 xml:space="preserve">? </w:t>
      </w:r>
      <w:r w:rsidRPr="008D7AE2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 xml:space="preserve">- </w:t>
      </w:r>
      <w:r w:rsidR="00922A2F" w:rsidRPr="008D7AE2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>t</w:t>
      </w:r>
      <w:r w:rsidRPr="008D7AE2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 xml:space="preserve">he current software </w:t>
      </w:r>
      <w:r w:rsidR="00922A2F" w:rsidRPr="008D7AE2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>in place in practices</w:t>
      </w:r>
      <w:r w:rsidR="002D26AD" w:rsidRPr="008D7AE2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>,</w:t>
      </w:r>
      <w:r w:rsidR="002B7FEB" w:rsidRPr="008D7AE2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Pr="008D7AE2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>Scriptswitch</w:t>
      </w:r>
      <w:proofErr w:type="spellEnd"/>
      <w:r w:rsidR="002D26AD" w:rsidRPr="008D7AE2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 xml:space="preserve">, </w:t>
      </w:r>
      <w:r w:rsidRPr="008D7AE2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 xml:space="preserve">will </w:t>
      </w:r>
      <w:r w:rsidR="00922A2F" w:rsidRPr="008D7AE2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>cease to trigger on prescriber</w:t>
      </w:r>
      <w:r w:rsidR="00EF4974" w:rsidRPr="008D7AE2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>’</w:t>
      </w:r>
      <w:r w:rsidR="00922A2F" w:rsidRPr="008D7AE2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 xml:space="preserve">s computers from the </w:t>
      </w:r>
      <w:proofErr w:type="gramStart"/>
      <w:r w:rsidRPr="008D7AE2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>1</w:t>
      </w:r>
      <w:r w:rsidRPr="008D7AE2">
        <w:rPr>
          <w:rFonts w:ascii="Arial" w:eastAsiaTheme="minorEastAsia" w:hAnsi="Arial" w:cs="Arial"/>
          <w:color w:val="000000" w:themeColor="text1"/>
          <w:sz w:val="18"/>
          <w:szCs w:val="18"/>
          <w:vertAlign w:val="superscript"/>
          <w:lang w:eastAsia="en-US"/>
        </w:rPr>
        <w:t>st</w:t>
      </w:r>
      <w:proofErr w:type="gramEnd"/>
      <w:r w:rsidRPr="008D7AE2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 xml:space="preserve"> September 2023. </w:t>
      </w:r>
      <w:r w:rsidR="00750EEE" w:rsidRPr="008D7AE2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 xml:space="preserve"> </w:t>
      </w:r>
      <w:r w:rsidR="00922A2F" w:rsidRPr="00DA2B16">
        <w:rPr>
          <w:rFonts w:ascii="Arial" w:eastAsiaTheme="minorEastAsia" w:hAnsi="Arial" w:cs="Arial"/>
          <w:b/>
          <w:bCs/>
          <w:color w:val="FF0000"/>
          <w:sz w:val="18"/>
          <w:szCs w:val="18"/>
          <w:lang w:eastAsia="en-US"/>
        </w:rPr>
        <w:t xml:space="preserve">Practices will be asked to </w:t>
      </w:r>
      <w:r w:rsidR="008D0C4F" w:rsidRPr="00DA2B16">
        <w:rPr>
          <w:rFonts w:ascii="Arial" w:eastAsiaTheme="minorEastAsia" w:hAnsi="Arial" w:cs="Arial"/>
          <w:b/>
          <w:bCs/>
          <w:color w:val="FF0000"/>
          <w:sz w:val="18"/>
          <w:szCs w:val="18"/>
          <w:lang w:eastAsia="en-US"/>
        </w:rPr>
        <w:t xml:space="preserve">deactivate </w:t>
      </w:r>
      <w:proofErr w:type="spellStart"/>
      <w:r w:rsidR="008D0C4F" w:rsidRPr="00DA2B16">
        <w:rPr>
          <w:rFonts w:ascii="Arial" w:eastAsiaTheme="minorEastAsia" w:hAnsi="Arial" w:cs="Arial"/>
          <w:b/>
          <w:bCs/>
          <w:color w:val="FF0000"/>
          <w:sz w:val="18"/>
          <w:szCs w:val="18"/>
          <w:lang w:eastAsia="en-US"/>
        </w:rPr>
        <w:t>Scriptswitch</w:t>
      </w:r>
      <w:proofErr w:type="spellEnd"/>
      <w:r w:rsidR="008D0C4F" w:rsidRPr="00DA2B16">
        <w:rPr>
          <w:rFonts w:ascii="Arial" w:eastAsiaTheme="minorEastAsia" w:hAnsi="Arial" w:cs="Arial"/>
          <w:b/>
          <w:bCs/>
          <w:color w:val="FF0000"/>
          <w:sz w:val="18"/>
          <w:szCs w:val="18"/>
          <w:lang w:eastAsia="en-US"/>
        </w:rPr>
        <w:t xml:space="preserve"> and </w:t>
      </w:r>
      <w:r w:rsidR="00922A2F" w:rsidRPr="00DA2B16">
        <w:rPr>
          <w:rFonts w:ascii="Arial" w:eastAsiaTheme="minorEastAsia" w:hAnsi="Arial" w:cs="Arial"/>
          <w:b/>
          <w:bCs/>
          <w:color w:val="FF0000"/>
          <w:sz w:val="18"/>
          <w:szCs w:val="18"/>
          <w:lang w:eastAsia="en-US"/>
        </w:rPr>
        <w:t xml:space="preserve">activate </w:t>
      </w:r>
      <w:r w:rsidR="00750EEE" w:rsidRPr="00DA2B16">
        <w:rPr>
          <w:rFonts w:ascii="Arial" w:eastAsiaTheme="minorEastAsia" w:hAnsi="Arial" w:cs="Arial"/>
          <w:b/>
          <w:bCs/>
          <w:color w:val="FF0000"/>
          <w:sz w:val="18"/>
          <w:szCs w:val="18"/>
          <w:lang w:eastAsia="en-US"/>
        </w:rPr>
        <w:t xml:space="preserve">OptimiseRx </w:t>
      </w:r>
      <w:r w:rsidR="008A190E" w:rsidRPr="00DA2B16">
        <w:rPr>
          <w:rFonts w:ascii="Arial" w:eastAsiaTheme="minorEastAsia" w:hAnsi="Arial" w:cs="Arial"/>
          <w:b/>
          <w:bCs/>
          <w:color w:val="FF0000"/>
          <w:sz w:val="18"/>
          <w:szCs w:val="18"/>
          <w:lang w:eastAsia="en-US"/>
        </w:rPr>
        <w:t>on</w:t>
      </w:r>
      <w:r w:rsidR="00750EEE" w:rsidRPr="00DA2B16">
        <w:rPr>
          <w:rFonts w:ascii="Arial" w:eastAsiaTheme="minorEastAsia" w:hAnsi="Arial" w:cs="Arial"/>
          <w:b/>
          <w:bCs/>
          <w:color w:val="FF0000"/>
          <w:sz w:val="18"/>
          <w:szCs w:val="18"/>
          <w:lang w:eastAsia="en-US"/>
        </w:rPr>
        <w:t xml:space="preserve"> the </w:t>
      </w:r>
      <w:proofErr w:type="gramStart"/>
      <w:r w:rsidR="00750EEE" w:rsidRPr="00DA2B16">
        <w:rPr>
          <w:rFonts w:ascii="Arial" w:eastAsiaTheme="minorEastAsia" w:hAnsi="Arial" w:cs="Arial"/>
          <w:b/>
          <w:bCs/>
          <w:color w:val="FF0000"/>
          <w:sz w:val="18"/>
          <w:szCs w:val="18"/>
          <w:lang w:eastAsia="en-US"/>
        </w:rPr>
        <w:t>4</w:t>
      </w:r>
      <w:r w:rsidR="00750EEE" w:rsidRPr="00DA2B16">
        <w:rPr>
          <w:rFonts w:ascii="Arial" w:eastAsiaTheme="minorEastAsia" w:hAnsi="Arial" w:cs="Arial"/>
          <w:b/>
          <w:bCs/>
          <w:color w:val="FF0000"/>
          <w:sz w:val="18"/>
          <w:szCs w:val="18"/>
          <w:vertAlign w:val="superscript"/>
          <w:lang w:eastAsia="en-US"/>
        </w:rPr>
        <w:t>th</w:t>
      </w:r>
      <w:proofErr w:type="gramEnd"/>
      <w:r w:rsidR="00750EEE" w:rsidRPr="00DA2B16">
        <w:rPr>
          <w:rFonts w:ascii="Arial" w:eastAsiaTheme="minorEastAsia" w:hAnsi="Arial" w:cs="Arial"/>
          <w:b/>
          <w:bCs/>
          <w:color w:val="FF0000"/>
          <w:sz w:val="18"/>
          <w:szCs w:val="18"/>
          <w:lang w:eastAsia="en-US"/>
        </w:rPr>
        <w:t xml:space="preserve"> September 2023</w:t>
      </w:r>
      <w:r w:rsidR="00CA4877" w:rsidRPr="00DA2B16">
        <w:rPr>
          <w:rFonts w:ascii="Arial" w:eastAsiaTheme="minorEastAsia" w:hAnsi="Arial" w:cs="Arial"/>
          <w:b/>
          <w:bCs/>
          <w:color w:val="FF0000"/>
          <w:sz w:val="18"/>
          <w:szCs w:val="18"/>
          <w:lang w:eastAsia="en-US"/>
        </w:rPr>
        <w:t>. Fu</w:t>
      </w:r>
      <w:r w:rsidR="008D0C4F" w:rsidRPr="00DA2B16">
        <w:rPr>
          <w:rFonts w:ascii="Arial" w:eastAsiaTheme="minorEastAsia" w:hAnsi="Arial" w:cs="Arial"/>
          <w:b/>
          <w:bCs/>
          <w:color w:val="FF0000"/>
          <w:sz w:val="18"/>
          <w:szCs w:val="18"/>
          <w:lang w:eastAsia="en-US"/>
        </w:rPr>
        <w:t>ll</w:t>
      </w:r>
      <w:r w:rsidR="00CA4877" w:rsidRPr="00DA2B16">
        <w:rPr>
          <w:rFonts w:ascii="Arial" w:eastAsiaTheme="minorEastAsia" w:hAnsi="Arial" w:cs="Arial"/>
          <w:b/>
          <w:bCs/>
          <w:color w:val="FF0000"/>
          <w:sz w:val="18"/>
          <w:szCs w:val="18"/>
          <w:lang w:eastAsia="en-US"/>
        </w:rPr>
        <w:t xml:space="preserve"> guidance on the </w:t>
      </w:r>
      <w:r w:rsidR="008D0C4F" w:rsidRPr="00DA2B16">
        <w:rPr>
          <w:rFonts w:ascii="Arial" w:eastAsiaTheme="minorEastAsia" w:hAnsi="Arial" w:cs="Arial"/>
          <w:b/>
          <w:bCs/>
          <w:color w:val="FF0000"/>
          <w:sz w:val="18"/>
          <w:szCs w:val="18"/>
          <w:lang w:eastAsia="en-US"/>
        </w:rPr>
        <w:t xml:space="preserve">deactivation and </w:t>
      </w:r>
      <w:r w:rsidR="00CA4877" w:rsidRPr="00DA2B16">
        <w:rPr>
          <w:rFonts w:ascii="Arial" w:eastAsiaTheme="minorEastAsia" w:hAnsi="Arial" w:cs="Arial"/>
          <w:b/>
          <w:bCs/>
          <w:color w:val="FF0000"/>
          <w:sz w:val="18"/>
          <w:szCs w:val="18"/>
          <w:lang w:eastAsia="en-US"/>
        </w:rPr>
        <w:t xml:space="preserve">activation </w:t>
      </w:r>
      <w:r w:rsidR="008D0C4F" w:rsidRPr="00DA2B16">
        <w:rPr>
          <w:rFonts w:ascii="Arial" w:eastAsiaTheme="minorEastAsia" w:hAnsi="Arial" w:cs="Arial"/>
          <w:b/>
          <w:bCs/>
          <w:color w:val="FF0000"/>
          <w:sz w:val="18"/>
          <w:szCs w:val="18"/>
          <w:lang w:eastAsia="en-US"/>
        </w:rPr>
        <w:t xml:space="preserve">processes </w:t>
      </w:r>
      <w:r w:rsidR="00CA4877" w:rsidRPr="00DA2B16">
        <w:rPr>
          <w:rFonts w:ascii="Arial" w:eastAsiaTheme="minorEastAsia" w:hAnsi="Arial" w:cs="Arial"/>
          <w:b/>
          <w:bCs/>
          <w:color w:val="FF0000"/>
          <w:sz w:val="18"/>
          <w:szCs w:val="18"/>
          <w:lang w:eastAsia="en-US"/>
        </w:rPr>
        <w:t>will be provided</w:t>
      </w:r>
      <w:r w:rsidR="00E73848" w:rsidRPr="00DA2B16">
        <w:rPr>
          <w:rFonts w:ascii="Arial" w:eastAsiaTheme="minorEastAsia" w:hAnsi="Arial" w:cs="Arial"/>
          <w:b/>
          <w:bCs/>
          <w:color w:val="FF0000"/>
          <w:sz w:val="18"/>
          <w:szCs w:val="18"/>
          <w:lang w:eastAsia="en-US"/>
        </w:rPr>
        <w:t xml:space="preserve"> in further communications which will be shared with practices just before the go live date.</w:t>
      </w:r>
    </w:p>
    <w:p w14:paraId="629C6B1F" w14:textId="5FF5D262" w:rsidR="0050757D" w:rsidRPr="008D7AE2" w:rsidRDefault="0050757D" w:rsidP="002B7FEB">
      <w:pPr>
        <w:spacing w:after="120"/>
        <w:jc w:val="both"/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</w:pPr>
      <w:r w:rsidRPr="008D7AE2">
        <w:rPr>
          <w:rFonts w:ascii="Arial" w:eastAsiaTheme="minorEastAsia" w:hAnsi="Arial" w:cs="Arial"/>
          <w:b/>
          <w:bCs/>
          <w:color w:val="000000" w:themeColor="text1"/>
          <w:sz w:val="18"/>
          <w:szCs w:val="18"/>
          <w:lang w:eastAsia="en-US"/>
        </w:rPr>
        <w:t>What training is available</w:t>
      </w:r>
      <w:r w:rsidR="00FB040A" w:rsidRPr="008D7AE2">
        <w:rPr>
          <w:rFonts w:ascii="Arial" w:eastAsiaTheme="minorEastAsia" w:hAnsi="Arial" w:cs="Arial"/>
          <w:b/>
          <w:bCs/>
          <w:color w:val="000000" w:themeColor="text1"/>
          <w:sz w:val="18"/>
          <w:szCs w:val="18"/>
          <w:lang w:eastAsia="en-US"/>
        </w:rPr>
        <w:t xml:space="preserve"> for </w:t>
      </w:r>
      <w:proofErr w:type="spellStart"/>
      <w:r w:rsidR="00FB040A" w:rsidRPr="008D7AE2">
        <w:rPr>
          <w:rFonts w:ascii="Arial" w:eastAsiaTheme="minorEastAsia" w:hAnsi="Arial" w:cs="Arial"/>
          <w:b/>
          <w:bCs/>
          <w:color w:val="000000" w:themeColor="text1"/>
          <w:sz w:val="18"/>
          <w:szCs w:val="18"/>
          <w:lang w:eastAsia="en-US"/>
        </w:rPr>
        <w:t>user’s</w:t>
      </w:r>
      <w:proofErr w:type="spellEnd"/>
      <w:r w:rsidR="00FB040A" w:rsidRPr="008D7AE2">
        <w:rPr>
          <w:rFonts w:ascii="Arial" w:eastAsiaTheme="minorEastAsia" w:hAnsi="Arial" w:cs="Arial"/>
          <w:b/>
          <w:bCs/>
          <w:color w:val="000000" w:themeColor="text1"/>
          <w:sz w:val="18"/>
          <w:szCs w:val="18"/>
          <w:lang w:eastAsia="en-US"/>
        </w:rPr>
        <w:t xml:space="preserve"> of</w:t>
      </w:r>
      <w:r w:rsidRPr="008D7AE2">
        <w:rPr>
          <w:rFonts w:ascii="Arial" w:eastAsiaTheme="minorEastAsia" w:hAnsi="Arial" w:cs="Arial"/>
          <w:b/>
          <w:bCs/>
          <w:color w:val="000000" w:themeColor="text1"/>
          <w:sz w:val="18"/>
          <w:szCs w:val="18"/>
          <w:lang w:eastAsia="en-US"/>
        </w:rPr>
        <w:t xml:space="preserve"> OptimiseRx</w:t>
      </w:r>
      <w:r w:rsidR="00FB040A" w:rsidRPr="008D7AE2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 xml:space="preserve"> - </w:t>
      </w:r>
      <w:r w:rsidRPr="008D7AE2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 xml:space="preserve">messages appear on screen in similar way to </w:t>
      </w:r>
      <w:proofErr w:type="spellStart"/>
      <w:r w:rsidR="00E73848" w:rsidRPr="008D7AE2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>S</w:t>
      </w:r>
      <w:r w:rsidRPr="008D7AE2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>criptswitch</w:t>
      </w:r>
      <w:proofErr w:type="spellEnd"/>
      <w:r w:rsidR="00FB040A" w:rsidRPr="008D7AE2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 xml:space="preserve">. </w:t>
      </w:r>
      <w:r w:rsidR="00A94F95" w:rsidRPr="008D7AE2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>For t</w:t>
      </w:r>
      <w:r w:rsidRPr="008D7AE2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 xml:space="preserve">hose prescribers </w:t>
      </w:r>
      <w:r w:rsidR="00FB040A" w:rsidRPr="008D7AE2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 xml:space="preserve">who are </w:t>
      </w:r>
      <w:r w:rsidRPr="008D7AE2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 xml:space="preserve">already familiar with </w:t>
      </w:r>
      <w:proofErr w:type="spellStart"/>
      <w:r w:rsidR="00E73848" w:rsidRPr="008D7AE2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>S</w:t>
      </w:r>
      <w:r w:rsidRPr="008D7AE2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>criptswitch</w:t>
      </w:r>
      <w:proofErr w:type="spellEnd"/>
      <w:r w:rsidR="00FB040A" w:rsidRPr="008D7AE2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>,</w:t>
      </w:r>
      <w:r w:rsidRPr="008D7AE2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 xml:space="preserve"> use </w:t>
      </w:r>
      <w:r w:rsidR="00EF4974" w:rsidRPr="008D7AE2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 xml:space="preserve">of OptimiseRx </w:t>
      </w:r>
      <w:r w:rsidR="00E73848" w:rsidRPr="008D7AE2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>should</w:t>
      </w:r>
      <w:r w:rsidRPr="008D7AE2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 xml:space="preserve"> be intuitive and shouldn’t require any additional training.</w:t>
      </w:r>
      <w:r w:rsidR="002B7FEB" w:rsidRPr="008D7AE2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 xml:space="preserve"> </w:t>
      </w:r>
      <w:r w:rsidRPr="008D7AE2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 xml:space="preserve">For any practice wishing for additional information </w:t>
      </w:r>
      <w:r w:rsidR="00CA4877" w:rsidRPr="008D7AE2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 xml:space="preserve">this can found </w:t>
      </w:r>
      <w:hyperlink r:id="rId11" w:history="1">
        <w:r w:rsidR="00FB040A" w:rsidRPr="008D7AE2">
          <w:rPr>
            <w:rStyle w:val="Hyperlink"/>
            <w:rFonts w:ascii="Arial" w:eastAsiaTheme="minorEastAsia" w:hAnsi="Arial" w:cs="Arial"/>
            <w:sz w:val="18"/>
            <w:szCs w:val="18"/>
            <w:lang w:eastAsia="en-US"/>
          </w:rPr>
          <w:t>here</w:t>
        </w:r>
      </w:hyperlink>
      <w:r w:rsidR="009953DB" w:rsidRPr="008D7AE2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 xml:space="preserve"> in this 20 minute training</w:t>
      </w:r>
      <w:r w:rsidR="00CA4877" w:rsidRPr="008D7AE2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 xml:space="preserve"> video</w:t>
      </w:r>
      <w:r w:rsidR="009953DB" w:rsidRPr="008D7AE2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 xml:space="preserve"> or in the training guide attached to this tip</w:t>
      </w:r>
      <w:r w:rsidR="00CA4877" w:rsidRPr="008D7AE2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>.</w:t>
      </w:r>
      <w:r w:rsidR="009953DB" w:rsidRPr="008D7AE2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 xml:space="preserve"> </w:t>
      </w:r>
      <w:r w:rsidR="00A94F95" w:rsidRPr="008D7AE2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>F</w:t>
      </w:r>
      <w:r w:rsidR="00CA4877" w:rsidRPr="008D7AE2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 xml:space="preserve">ull support and advice </w:t>
      </w:r>
      <w:proofErr w:type="gramStart"/>
      <w:r w:rsidR="00CA4877" w:rsidRPr="008D7AE2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>is</w:t>
      </w:r>
      <w:proofErr w:type="gramEnd"/>
      <w:r w:rsidR="00CA4877" w:rsidRPr="008D7AE2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 xml:space="preserve"> also available in the usual way through your local </w:t>
      </w:r>
      <w:r w:rsidR="009953DB" w:rsidRPr="008D7AE2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>M</w:t>
      </w:r>
      <w:r w:rsidR="00CA4877" w:rsidRPr="008D7AE2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>ed</w:t>
      </w:r>
      <w:r w:rsidR="008D7AE2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>icines</w:t>
      </w:r>
      <w:r w:rsidR="00CA4877" w:rsidRPr="008D7AE2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 xml:space="preserve"> </w:t>
      </w:r>
      <w:r w:rsidR="009953DB" w:rsidRPr="008D7AE2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>O</w:t>
      </w:r>
      <w:r w:rsidR="00CA4877" w:rsidRPr="008D7AE2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 xml:space="preserve">ptimisation </w:t>
      </w:r>
      <w:r w:rsidR="008D7AE2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>t</w:t>
      </w:r>
      <w:r w:rsidR="00CA4877" w:rsidRPr="008D7AE2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 xml:space="preserve">eam </w:t>
      </w:r>
      <w:r w:rsidR="009953DB" w:rsidRPr="008D7AE2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>contactable on 01772 214302.</w:t>
      </w:r>
    </w:p>
    <w:p w14:paraId="22B80684" w14:textId="66672107" w:rsidR="008A190E" w:rsidRPr="008D7AE2" w:rsidRDefault="00DA2B16" w:rsidP="002B7FEB">
      <w:pPr>
        <w:spacing w:after="120"/>
        <w:jc w:val="both"/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</w:pPr>
      <w:r w:rsidRPr="008D7AE2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object w:dxaOrig="1508" w:dyaOrig="984" w14:anchorId="44D627F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pt;height:49.5pt" o:ole="">
            <v:imagedata r:id="rId12" o:title=""/>
          </v:shape>
          <o:OLEObject Type="Embed" ProgID="Package" ShapeID="_x0000_i1025" DrawAspect="Icon" ObjectID="_1753694160" r:id="rId13"/>
        </w:object>
      </w:r>
    </w:p>
    <w:p w14:paraId="37F85E4F" w14:textId="77777777" w:rsidR="000A4B24" w:rsidRDefault="000A4B24" w:rsidP="002B7FEB">
      <w:pPr>
        <w:spacing w:after="120"/>
        <w:rPr>
          <w:rFonts w:ascii="Arial" w:eastAsiaTheme="minorEastAsia" w:hAnsi="Arial" w:cs="Arial"/>
          <w:b/>
          <w:bCs/>
          <w:color w:val="000000" w:themeColor="text1"/>
          <w:sz w:val="18"/>
          <w:szCs w:val="18"/>
          <w:lang w:eastAsia="en-US"/>
        </w:rPr>
      </w:pPr>
    </w:p>
    <w:p w14:paraId="2EF189D7" w14:textId="6520D781" w:rsidR="0050757D" w:rsidRDefault="00E73848" w:rsidP="002B7FEB">
      <w:pPr>
        <w:spacing w:after="120"/>
        <w:rPr>
          <w:rFonts w:ascii="Arial" w:eastAsiaTheme="minorEastAsia" w:hAnsi="Arial" w:cs="Arial"/>
          <w:b/>
          <w:bCs/>
          <w:color w:val="000000" w:themeColor="text1"/>
          <w:sz w:val="18"/>
          <w:szCs w:val="18"/>
          <w:lang w:eastAsia="en-US"/>
        </w:rPr>
      </w:pPr>
      <w:r w:rsidRPr="008D7AE2">
        <w:rPr>
          <w:rFonts w:ascii="Arial" w:eastAsiaTheme="minorEastAsia" w:hAnsi="Arial" w:cs="Arial"/>
          <w:b/>
          <w:bCs/>
          <w:color w:val="000000" w:themeColor="text1"/>
          <w:sz w:val="18"/>
          <w:szCs w:val="18"/>
          <w:lang w:eastAsia="en-US"/>
        </w:rPr>
        <w:t xml:space="preserve">What else do I need to </w:t>
      </w:r>
      <w:proofErr w:type="gramStart"/>
      <w:r w:rsidRPr="008D7AE2">
        <w:rPr>
          <w:rFonts w:ascii="Arial" w:eastAsiaTheme="minorEastAsia" w:hAnsi="Arial" w:cs="Arial"/>
          <w:b/>
          <w:bCs/>
          <w:color w:val="000000" w:themeColor="text1"/>
          <w:sz w:val="18"/>
          <w:szCs w:val="18"/>
          <w:lang w:eastAsia="en-US"/>
        </w:rPr>
        <w:t>know ?</w:t>
      </w:r>
      <w:proofErr w:type="gramEnd"/>
    </w:p>
    <w:p w14:paraId="16FA44E6" w14:textId="77777777" w:rsidR="008D7AE2" w:rsidRPr="008D7AE2" w:rsidRDefault="008D7AE2" w:rsidP="002B7FEB">
      <w:pPr>
        <w:spacing w:after="120"/>
        <w:rPr>
          <w:rFonts w:ascii="Arial" w:eastAsiaTheme="minorEastAsia" w:hAnsi="Arial" w:cs="Arial"/>
          <w:b/>
          <w:bCs/>
          <w:color w:val="000000" w:themeColor="text1"/>
          <w:sz w:val="18"/>
          <w:szCs w:val="18"/>
          <w:lang w:eastAsia="en-US"/>
        </w:rPr>
      </w:pPr>
    </w:p>
    <w:p w14:paraId="59CA962B" w14:textId="77777777" w:rsidR="009543CC" w:rsidRPr="00DA2B16" w:rsidRDefault="009543CC" w:rsidP="002B7FEB">
      <w:pPr>
        <w:pStyle w:val="ListParagraph"/>
        <w:numPr>
          <w:ilvl w:val="0"/>
          <w:numId w:val="11"/>
        </w:numPr>
        <w:spacing w:after="120"/>
        <w:jc w:val="both"/>
        <w:rPr>
          <w:rFonts w:ascii="Arial" w:eastAsiaTheme="minorEastAsia" w:hAnsi="Arial" w:cs="Arial"/>
          <w:sz w:val="18"/>
          <w:szCs w:val="18"/>
          <w:lang w:eastAsia="en-US"/>
        </w:rPr>
      </w:pPr>
      <w:r w:rsidRPr="00DA2B16">
        <w:rPr>
          <w:rFonts w:ascii="Arial" w:eastAsiaTheme="minorEastAsia" w:hAnsi="Arial" w:cs="Arial"/>
          <w:sz w:val="18"/>
          <w:szCs w:val="18"/>
          <w:lang w:eastAsia="en-US"/>
        </w:rPr>
        <w:t>In order to activate OptimiseRx practices require a code known as a GUID code which will be shared by Medicines Optimisation colleagues prior to the go live date.</w:t>
      </w:r>
    </w:p>
    <w:p w14:paraId="003F3855" w14:textId="77777777" w:rsidR="009543CC" w:rsidRPr="008D7AE2" w:rsidRDefault="009543CC" w:rsidP="002B7FEB">
      <w:pPr>
        <w:pStyle w:val="ListParagraph"/>
        <w:spacing w:after="120"/>
        <w:rPr>
          <w:rFonts w:ascii="Arial" w:eastAsiaTheme="minorEastAsia" w:hAnsi="Arial" w:cs="Arial"/>
          <w:b/>
          <w:bCs/>
          <w:color w:val="000000" w:themeColor="text1"/>
          <w:sz w:val="18"/>
          <w:szCs w:val="18"/>
          <w:lang w:eastAsia="en-US"/>
        </w:rPr>
      </w:pPr>
    </w:p>
    <w:p w14:paraId="487D7D2C" w14:textId="394B844E" w:rsidR="00C07B89" w:rsidRPr="008D7AE2" w:rsidRDefault="00C07B89" w:rsidP="002B7FEB">
      <w:pPr>
        <w:pStyle w:val="ListParagraph"/>
        <w:numPr>
          <w:ilvl w:val="0"/>
          <w:numId w:val="11"/>
        </w:numPr>
        <w:spacing w:after="120"/>
        <w:jc w:val="both"/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</w:pPr>
      <w:r w:rsidRPr="008D7AE2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 xml:space="preserve">It is not possible to have two different types of decision support software running at the same </w:t>
      </w:r>
      <w:proofErr w:type="gramStart"/>
      <w:r w:rsidRPr="008D7AE2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>time</w:t>
      </w:r>
      <w:proofErr w:type="gramEnd"/>
      <w:r w:rsidRPr="008D7AE2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 xml:space="preserve"> so </w:t>
      </w:r>
      <w:proofErr w:type="spellStart"/>
      <w:r w:rsidRPr="008D7AE2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>Scriptswitch</w:t>
      </w:r>
      <w:proofErr w:type="spellEnd"/>
      <w:r w:rsidRPr="008D7AE2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 xml:space="preserve"> needs to be deactivated prior to activation of OptimiseRx.</w:t>
      </w:r>
    </w:p>
    <w:p w14:paraId="1A09D52E" w14:textId="77777777" w:rsidR="009543CC" w:rsidRPr="008D7AE2" w:rsidRDefault="009543CC" w:rsidP="002B7FEB">
      <w:pPr>
        <w:pStyle w:val="ListParagraph"/>
        <w:spacing w:after="120"/>
        <w:jc w:val="both"/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</w:pPr>
    </w:p>
    <w:p w14:paraId="04A44CD6" w14:textId="7A008E4A" w:rsidR="009543CC" w:rsidRPr="00DA2B16" w:rsidRDefault="00C07B89" w:rsidP="002B7FEB">
      <w:pPr>
        <w:pStyle w:val="ListParagraph"/>
        <w:numPr>
          <w:ilvl w:val="0"/>
          <w:numId w:val="11"/>
        </w:numPr>
        <w:spacing w:after="120"/>
        <w:jc w:val="both"/>
        <w:rPr>
          <w:rFonts w:ascii="Arial" w:eastAsiaTheme="minorEastAsia" w:hAnsi="Arial" w:cs="Arial"/>
          <w:b/>
          <w:bCs/>
          <w:color w:val="FF0000"/>
          <w:sz w:val="18"/>
          <w:szCs w:val="18"/>
          <w:lang w:eastAsia="en-US"/>
        </w:rPr>
      </w:pPr>
      <w:r w:rsidRPr="00DA2B16">
        <w:rPr>
          <w:rFonts w:ascii="Arial" w:eastAsiaTheme="minorEastAsia" w:hAnsi="Arial" w:cs="Arial"/>
          <w:b/>
          <w:bCs/>
          <w:color w:val="FF0000"/>
          <w:sz w:val="18"/>
          <w:szCs w:val="18"/>
          <w:lang w:eastAsia="en-US"/>
        </w:rPr>
        <w:t xml:space="preserve">Deactivation and activation </w:t>
      </w:r>
      <w:proofErr w:type="gramStart"/>
      <w:r w:rsidRPr="00DA2B16">
        <w:rPr>
          <w:rFonts w:ascii="Arial" w:eastAsiaTheme="minorEastAsia" w:hAnsi="Arial" w:cs="Arial"/>
          <w:b/>
          <w:bCs/>
          <w:color w:val="FF0000"/>
          <w:sz w:val="18"/>
          <w:szCs w:val="18"/>
          <w:lang w:eastAsia="en-US"/>
        </w:rPr>
        <w:t>needs</w:t>
      </w:r>
      <w:proofErr w:type="gramEnd"/>
      <w:r w:rsidRPr="00DA2B16">
        <w:rPr>
          <w:rFonts w:ascii="Arial" w:eastAsiaTheme="minorEastAsia" w:hAnsi="Arial" w:cs="Arial"/>
          <w:b/>
          <w:bCs/>
          <w:color w:val="FF0000"/>
          <w:sz w:val="18"/>
          <w:szCs w:val="18"/>
          <w:lang w:eastAsia="en-US"/>
        </w:rPr>
        <w:t xml:space="preserve"> to be undertaken by someone in the practice with ‘administration rights’ for the practice system.</w:t>
      </w:r>
      <w:r w:rsidR="0026749D" w:rsidRPr="00DA2B16">
        <w:rPr>
          <w:rFonts w:ascii="Arial" w:eastAsiaTheme="minorEastAsia" w:hAnsi="Arial" w:cs="Arial"/>
          <w:b/>
          <w:bCs/>
          <w:color w:val="FF0000"/>
          <w:sz w:val="18"/>
          <w:szCs w:val="18"/>
          <w:lang w:eastAsia="en-US"/>
        </w:rPr>
        <w:t xml:space="preserve"> The activation process only needs to be completed once on one computer at the practice. This will </w:t>
      </w:r>
      <w:r w:rsidR="009543CC" w:rsidRPr="00DA2B16">
        <w:rPr>
          <w:rFonts w:ascii="Arial" w:eastAsiaTheme="minorEastAsia" w:hAnsi="Arial" w:cs="Arial"/>
          <w:b/>
          <w:bCs/>
          <w:color w:val="FF0000"/>
          <w:sz w:val="18"/>
          <w:szCs w:val="18"/>
          <w:lang w:eastAsia="en-US"/>
        </w:rPr>
        <w:t>activate</w:t>
      </w:r>
      <w:r w:rsidR="0026749D" w:rsidRPr="00DA2B16">
        <w:rPr>
          <w:rFonts w:ascii="Arial" w:eastAsiaTheme="minorEastAsia" w:hAnsi="Arial" w:cs="Arial"/>
          <w:b/>
          <w:bCs/>
          <w:color w:val="FF0000"/>
          <w:sz w:val="18"/>
          <w:szCs w:val="18"/>
          <w:lang w:eastAsia="en-US"/>
        </w:rPr>
        <w:t xml:space="preserve"> OptimiseRx for all users who have prescribing rights within the practice including any branch surgery.</w:t>
      </w:r>
      <w:r w:rsidR="009543CC" w:rsidRPr="00DA2B16">
        <w:rPr>
          <w:rFonts w:ascii="Arial" w:eastAsiaTheme="minorEastAsia" w:hAnsi="Arial" w:cs="Arial"/>
          <w:b/>
          <w:bCs/>
          <w:color w:val="FF0000"/>
          <w:sz w:val="18"/>
          <w:szCs w:val="18"/>
          <w:lang w:eastAsia="en-US"/>
        </w:rPr>
        <w:t xml:space="preserve"> (Practices are reminded that it is good practice to ensure that prescribing rights should only be available to appropriately trained clinical members of staff)</w:t>
      </w:r>
    </w:p>
    <w:p w14:paraId="018FAD28" w14:textId="77777777" w:rsidR="009543CC" w:rsidRPr="00DA2B16" w:rsidRDefault="009543CC" w:rsidP="002B7FEB">
      <w:pPr>
        <w:pStyle w:val="ListParagraph"/>
        <w:spacing w:after="120"/>
        <w:rPr>
          <w:rFonts w:ascii="Arial" w:eastAsiaTheme="minorEastAsia" w:hAnsi="Arial" w:cs="Arial"/>
          <w:b/>
          <w:bCs/>
          <w:color w:val="FF0000"/>
          <w:sz w:val="18"/>
          <w:szCs w:val="18"/>
          <w:lang w:eastAsia="en-US"/>
        </w:rPr>
      </w:pPr>
    </w:p>
    <w:p w14:paraId="2854505F" w14:textId="1BCD6FFE" w:rsidR="009543CC" w:rsidRPr="008D7AE2" w:rsidRDefault="009543CC" w:rsidP="002B7FEB">
      <w:pPr>
        <w:pStyle w:val="ListParagraph"/>
        <w:numPr>
          <w:ilvl w:val="0"/>
          <w:numId w:val="11"/>
        </w:numPr>
        <w:spacing w:after="120"/>
        <w:jc w:val="both"/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</w:pPr>
      <w:r w:rsidRPr="008D7AE2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>For laptops to be activated ensure they are plugged in</w:t>
      </w:r>
      <w:r w:rsidR="00A94F95" w:rsidRPr="008D7AE2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 xml:space="preserve"> at</w:t>
      </w:r>
      <w:r w:rsidRPr="008D7AE2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 xml:space="preserve"> the practice on the day of activation. If laptops are not available on the day of </w:t>
      </w:r>
      <w:proofErr w:type="gramStart"/>
      <w:r w:rsidRPr="008D7AE2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>activation</w:t>
      </w:r>
      <w:proofErr w:type="gramEnd"/>
      <w:r w:rsidRPr="008D7AE2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 xml:space="preserve"> they can be activated separately with the same GUID code</w:t>
      </w:r>
      <w:r w:rsidR="002B7FEB" w:rsidRPr="008D7AE2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>.</w:t>
      </w:r>
    </w:p>
    <w:p w14:paraId="444E0E84" w14:textId="77777777" w:rsidR="009543CC" w:rsidRPr="008D7AE2" w:rsidRDefault="009543CC" w:rsidP="002B7FEB">
      <w:pPr>
        <w:pStyle w:val="ListParagraph"/>
        <w:spacing w:after="120"/>
        <w:jc w:val="both"/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</w:pPr>
    </w:p>
    <w:p w14:paraId="77C97156" w14:textId="7E3B72D6" w:rsidR="00E73848" w:rsidRPr="008D7AE2" w:rsidRDefault="00E73848" w:rsidP="002B7FEB">
      <w:pPr>
        <w:pStyle w:val="ListParagraph"/>
        <w:numPr>
          <w:ilvl w:val="0"/>
          <w:numId w:val="11"/>
        </w:numPr>
        <w:spacing w:after="120"/>
        <w:jc w:val="both"/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</w:pPr>
      <w:r w:rsidRPr="008D7AE2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>Following activation practices will be provided with a test scenario so that it is possible to check the system has been set up correctly.</w:t>
      </w:r>
    </w:p>
    <w:p w14:paraId="52CB0FA8" w14:textId="77777777" w:rsidR="002B7FEB" w:rsidRPr="008D7AE2" w:rsidRDefault="002B7FEB" w:rsidP="002B7FEB">
      <w:pPr>
        <w:pStyle w:val="ListParagraph"/>
        <w:spacing w:after="120"/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</w:pPr>
    </w:p>
    <w:p w14:paraId="32D5C50C" w14:textId="14144EF1" w:rsidR="002D26AD" w:rsidRPr="008D7AE2" w:rsidRDefault="002D26AD" w:rsidP="002B7FEB">
      <w:pPr>
        <w:pStyle w:val="ListParagraph"/>
        <w:numPr>
          <w:ilvl w:val="0"/>
          <w:numId w:val="11"/>
        </w:numPr>
        <w:spacing w:after="120"/>
        <w:jc w:val="both"/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</w:pPr>
      <w:r w:rsidRPr="008D7AE2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 xml:space="preserve">The practice clinical system should continue to work as normal during the activation process but </w:t>
      </w:r>
      <w:proofErr w:type="gramStart"/>
      <w:r w:rsidRPr="008D7AE2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>in order to</w:t>
      </w:r>
      <w:proofErr w:type="gramEnd"/>
      <w:r w:rsidRPr="008D7AE2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 xml:space="preserve"> minimise disruption practice</w:t>
      </w:r>
      <w:r w:rsidR="002B7FEB" w:rsidRPr="008D7AE2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 xml:space="preserve">s are advised to </w:t>
      </w:r>
      <w:r w:rsidRPr="008D7AE2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>a</w:t>
      </w:r>
      <w:r w:rsidR="00CA4877" w:rsidRPr="00CA4877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>void</w:t>
      </w:r>
      <w:r w:rsidRPr="008D7AE2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 xml:space="preserve"> completing activation</w:t>
      </w:r>
      <w:r w:rsidR="00CA4877" w:rsidRPr="00CA4877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 xml:space="preserve"> at a busy time of the day</w:t>
      </w:r>
    </w:p>
    <w:sectPr w:rsidR="002D26AD" w:rsidRPr="008D7AE2" w:rsidSect="00F570BF">
      <w:headerReference w:type="default" r:id="rId14"/>
      <w:footerReference w:type="default" r:id="rId15"/>
      <w:pgSz w:w="11906" w:h="16838"/>
      <w:pgMar w:top="1440" w:right="1080" w:bottom="1440" w:left="1080" w:header="34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01C3D" w14:textId="77777777" w:rsidR="00187120" w:rsidRDefault="00187120">
      <w:pPr>
        <w:spacing w:after="0" w:line="240" w:lineRule="auto"/>
      </w:pPr>
      <w:r>
        <w:separator/>
      </w:r>
    </w:p>
  </w:endnote>
  <w:endnote w:type="continuationSeparator" w:id="0">
    <w:p w14:paraId="50FC5600" w14:textId="77777777" w:rsidR="00187120" w:rsidRDefault="00187120">
      <w:pPr>
        <w:spacing w:after="0" w:line="240" w:lineRule="auto"/>
      </w:pPr>
      <w:r>
        <w:continuationSeparator/>
      </w:r>
    </w:p>
  </w:endnote>
  <w:endnote w:type="continuationNotice" w:id="1">
    <w:p w14:paraId="623869F3" w14:textId="77777777" w:rsidR="00187120" w:rsidRDefault="0018712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7B585" w14:textId="77777777" w:rsidR="009543CC" w:rsidRPr="008C006F" w:rsidRDefault="009543CC" w:rsidP="008D7AE2">
    <w:pPr>
      <w:spacing w:after="0"/>
      <w:jc w:val="center"/>
      <w:rPr>
        <w:rFonts w:ascii="Arial" w:eastAsiaTheme="minorEastAsia" w:hAnsi="Arial" w:cs="Arial"/>
        <w:b/>
        <w:bCs/>
        <w:sz w:val="16"/>
        <w:szCs w:val="16"/>
        <w:lang w:eastAsia="en-US"/>
      </w:rPr>
    </w:pPr>
    <w:r w:rsidRPr="5CA15469">
      <w:rPr>
        <w:rFonts w:ascii="Arial" w:eastAsiaTheme="minorEastAsia" w:hAnsi="Arial" w:cs="Arial"/>
        <w:b/>
        <w:bCs/>
        <w:sz w:val="16"/>
        <w:szCs w:val="16"/>
        <w:lang w:eastAsia="en-US"/>
      </w:rPr>
      <w:t>To contact the Medicines Optimisation Team please phone 01772 214302</w:t>
    </w:r>
  </w:p>
  <w:p w14:paraId="35AB9957" w14:textId="77777777" w:rsidR="009543CC" w:rsidRDefault="009543CC" w:rsidP="008D7AE2">
    <w:pPr>
      <w:spacing w:after="0" w:line="240" w:lineRule="auto"/>
      <w:jc w:val="center"/>
      <w:rPr>
        <w:rStyle w:val="Hyperlink"/>
        <w:rFonts w:asciiTheme="minorHAnsi" w:eastAsiaTheme="minorHAnsi" w:hAnsiTheme="minorHAnsi" w:cstheme="minorHAnsi"/>
        <w:b/>
        <w:sz w:val="16"/>
        <w:szCs w:val="16"/>
        <w:lang w:eastAsia="en-US"/>
      </w:rPr>
    </w:pPr>
    <w:r w:rsidRPr="00D87296">
      <w:rPr>
        <w:rFonts w:asciiTheme="minorHAnsi" w:eastAsiaTheme="minorHAnsi" w:hAnsiTheme="minorHAnsi" w:cstheme="minorHAnsi"/>
        <w:b/>
        <w:color w:val="FF0000"/>
        <w:sz w:val="16"/>
        <w:szCs w:val="16"/>
        <w:lang w:eastAsia="en-US"/>
      </w:rPr>
      <w:t xml:space="preserve">If you have any suggestions for future topics to cover in our prescribing </w:t>
    </w:r>
    <w:proofErr w:type="gramStart"/>
    <w:r w:rsidRPr="00D87296">
      <w:rPr>
        <w:rFonts w:asciiTheme="minorHAnsi" w:eastAsiaTheme="minorHAnsi" w:hAnsiTheme="minorHAnsi" w:cstheme="minorHAnsi"/>
        <w:b/>
        <w:color w:val="FF0000"/>
        <w:sz w:val="16"/>
        <w:szCs w:val="16"/>
        <w:lang w:eastAsia="en-US"/>
      </w:rPr>
      <w:t>tips</w:t>
    </w:r>
    <w:proofErr w:type="gramEnd"/>
    <w:r w:rsidRPr="00D87296">
      <w:rPr>
        <w:rFonts w:asciiTheme="minorHAnsi" w:eastAsiaTheme="minorHAnsi" w:hAnsiTheme="minorHAnsi" w:cstheme="minorHAnsi"/>
        <w:b/>
        <w:color w:val="FF0000"/>
        <w:sz w:val="16"/>
        <w:szCs w:val="16"/>
        <w:lang w:eastAsia="en-US"/>
      </w:rPr>
      <w:t xml:space="preserve"> please contact </w:t>
    </w:r>
    <w:hyperlink r:id="rId1" w:history="1">
      <w:r w:rsidRPr="00883A93">
        <w:rPr>
          <w:rStyle w:val="Hyperlink"/>
          <w:rFonts w:asciiTheme="minorHAnsi" w:eastAsiaTheme="minorHAnsi" w:hAnsiTheme="minorHAnsi" w:cstheme="minorHAnsi"/>
          <w:b/>
          <w:sz w:val="16"/>
          <w:szCs w:val="16"/>
          <w:lang w:eastAsia="en-US"/>
        </w:rPr>
        <w:t>Nicola.schaffel@nhs.net</w:t>
      </w:r>
    </w:hyperlink>
  </w:p>
  <w:p w14:paraId="13267946" w14:textId="12C6189B" w:rsidR="009543CC" w:rsidRPr="008A10D4" w:rsidRDefault="009543CC" w:rsidP="008D7AE2">
    <w:pPr>
      <w:spacing w:after="0" w:line="240" w:lineRule="auto"/>
      <w:jc w:val="center"/>
      <w:rPr>
        <w:rFonts w:asciiTheme="minorHAnsi" w:eastAsiaTheme="minorHAnsi" w:hAnsiTheme="minorHAnsi" w:cstheme="minorHAnsi"/>
        <w:b/>
        <w:sz w:val="16"/>
        <w:szCs w:val="16"/>
        <w:lang w:eastAsia="en-US"/>
      </w:rPr>
    </w:pPr>
    <w:r w:rsidRPr="008A10D4">
      <w:rPr>
        <w:rStyle w:val="Hyperlink"/>
        <w:rFonts w:asciiTheme="minorHAnsi" w:eastAsiaTheme="minorHAnsi" w:hAnsiTheme="minorHAnsi" w:cstheme="minorHAnsi"/>
        <w:b/>
        <w:color w:val="auto"/>
        <w:sz w:val="16"/>
        <w:szCs w:val="16"/>
        <w:u w:val="none"/>
        <w:lang w:eastAsia="en-US"/>
      </w:rPr>
      <w:t>All content accurate and correct on the date of issue of this tip.</w:t>
    </w:r>
    <w:r w:rsidR="009953DB" w:rsidRPr="009953DB">
      <w:rPr>
        <w:rFonts w:ascii="Arial" w:eastAsiaTheme="minorEastAsia" w:hAnsi="Arial" w:cs="Arial"/>
        <w:color w:val="000000" w:themeColor="text1"/>
        <w:sz w:val="20"/>
        <w:szCs w:val="20"/>
        <w:lang w:eastAsia="en-US"/>
      </w:rPr>
      <w:t xml:space="preserve"> </w:t>
    </w:r>
  </w:p>
  <w:p w14:paraId="59D4EF76" w14:textId="77777777" w:rsidR="009543CC" w:rsidRDefault="009543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F0431" w14:textId="77777777" w:rsidR="00187120" w:rsidRDefault="00187120">
      <w:pPr>
        <w:spacing w:after="0" w:line="240" w:lineRule="auto"/>
      </w:pPr>
      <w:r>
        <w:separator/>
      </w:r>
    </w:p>
  </w:footnote>
  <w:footnote w:type="continuationSeparator" w:id="0">
    <w:p w14:paraId="348D9666" w14:textId="77777777" w:rsidR="00187120" w:rsidRDefault="00187120">
      <w:pPr>
        <w:spacing w:after="0" w:line="240" w:lineRule="auto"/>
      </w:pPr>
      <w:r>
        <w:continuationSeparator/>
      </w:r>
    </w:p>
  </w:footnote>
  <w:footnote w:type="continuationNotice" w:id="1">
    <w:p w14:paraId="5229333B" w14:textId="77777777" w:rsidR="00187120" w:rsidRDefault="0018712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176ED" w14:textId="562FB69B" w:rsidR="00305C95" w:rsidRPr="0042428A" w:rsidRDefault="0026749D" w:rsidP="00305C95">
    <w:pPr>
      <w:pStyle w:val="Header"/>
      <w:spacing w:after="0"/>
      <w:jc w:val="both"/>
      <w:rPr>
        <w:rFonts w:ascii="Arial" w:hAnsi="Arial" w:cs="Arial"/>
        <w:sz w:val="20"/>
        <w:szCs w:val="20"/>
      </w:rPr>
    </w:pPr>
    <w:r w:rsidRPr="000B325A"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8241" behindDoc="1" locked="0" layoutInCell="1" allowOverlap="1" wp14:anchorId="16F416FE" wp14:editId="0164FEA5">
          <wp:simplePos x="0" y="0"/>
          <wp:positionH relativeFrom="column">
            <wp:posOffset>4726305</wp:posOffset>
          </wp:positionH>
          <wp:positionV relativeFrom="paragraph">
            <wp:posOffset>6985</wp:posOffset>
          </wp:positionV>
          <wp:extent cx="650961" cy="425450"/>
          <wp:effectExtent l="0" t="0" r="0" b="0"/>
          <wp:wrapNone/>
          <wp:docPr id="4" name="Picture 4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0961" cy="425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01C1" w:rsidRPr="000B325A"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 wp14:anchorId="620F48AB" wp14:editId="15A10BEE">
          <wp:simplePos x="0" y="0"/>
          <wp:positionH relativeFrom="column">
            <wp:posOffset>5583555</wp:posOffset>
          </wp:positionH>
          <wp:positionV relativeFrom="paragraph">
            <wp:posOffset>-76200</wp:posOffset>
          </wp:positionV>
          <wp:extent cx="1086958" cy="469900"/>
          <wp:effectExtent l="0" t="0" r="0" b="6350"/>
          <wp:wrapNone/>
          <wp:docPr id="3" name="Picture 3" descr="A blue and white 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blue and white logo&#10;&#10;Description automatically generated with low confidenc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6958" cy="469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5C95" w:rsidRPr="000B325A">
      <w:rPr>
        <w:rFonts w:ascii="Arial" w:hAnsi="Arial" w:cs="Arial"/>
        <w:sz w:val="20"/>
        <w:szCs w:val="20"/>
      </w:rPr>
      <w:t>P</w:t>
    </w:r>
    <w:r w:rsidR="00305C95" w:rsidRPr="0042428A">
      <w:rPr>
        <w:rFonts w:ascii="Arial" w:hAnsi="Arial" w:cs="Arial"/>
        <w:sz w:val="20"/>
        <w:szCs w:val="20"/>
      </w:rPr>
      <w:t xml:space="preserve">rescribing tip number: </w:t>
    </w:r>
    <w:r w:rsidR="00DD2D9F">
      <w:rPr>
        <w:rFonts w:ascii="Arial" w:hAnsi="Arial" w:cs="Arial"/>
        <w:sz w:val="20"/>
        <w:szCs w:val="20"/>
      </w:rPr>
      <w:t>407</w:t>
    </w:r>
  </w:p>
  <w:p w14:paraId="7CF38347" w14:textId="12D206FF" w:rsidR="000A4B24" w:rsidRPr="0042428A" w:rsidRDefault="0026749D" w:rsidP="0026749D">
    <w:pPr>
      <w:pStyle w:val="Header"/>
      <w:tabs>
        <w:tab w:val="clear" w:pos="4513"/>
        <w:tab w:val="clear" w:pos="9026"/>
        <w:tab w:val="left" w:pos="5900"/>
      </w:tabs>
      <w:spacing w:after="0"/>
      <w:jc w:val="both"/>
      <w:rPr>
        <w:rFonts w:ascii="Arial" w:hAnsi="Arial" w:cs="Arial"/>
        <w:sz w:val="20"/>
        <w:szCs w:val="20"/>
      </w:rPr>
    </w:pPr>
    <w:r w:rsidRPr="00705B19">
      <w:rPr>
        <w:rFonts w:ascii="Arial" w:eastAsiaTheme="minorHAnsi" w:hAnsi="Arial" w:cs="Arial"/>
        <w:bCs/>
        <w:noProof/>
        <w:sz w:val="16"/>
        <w:szCs w:val="16"/>
        <w:lang w:eastAsia="en-US"/>
      </w:rPr>
      <mc:AlternateContent>
        <mc:Choice Requires="wps">
          <w:drawing>
            <wp:anchor distT="45720" distB="45720" distL="114300" distR="114300" simplePos="0" relativeHeight="251660289" behindDoc="1" locked="0" layoutInCell="1" allowOverlap="1" wp14:anchorId="21C36059" wp14:editId="7698A674">
              <wp:simplePos x="0" y="0"/>
              <wp:positionH relativeFrom="margin">
                <wp:align>center</wp:align>
              </wp:positionH>
              <wp:positionV relativeFrom="paragraph">
                <wp:posOffset>39370</wp:posOffset>
              </wp:positionV>
              <wp:extent cx="2377440" cy="282575"/>
              <wp:effectExtent l="0" t="0" r="20320" b="22225"/>
              <wp:wrapTight wrapText="bothSides">
                <wp:wrapPolygon edited="0">
                  <wp:start x="0" y="0"/>
                  <wp:lineTo x="0" y="21843"/>
                  <wp:lineTo x="21611" y="21843"/>
                  <wp:lineTo x="21611" y="0"/>
                  <wp:lineTo x="0" y="0"/>
                </wp:wrapPolygon>
              </wp:wrapTight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7440" cy="282575"/>
                      </a:xfrm>
                      <a:prstGeom prst="rect">
                        <a:avLst/>
                      </a:prstGeom>
                      <a:solidFill>
                        <a:srgbClr val="4472C4">
                          <a:lumMod val="60000"/>
                          <a:lumOff val="40000"/>
                        </a:srgbClr>
                      </a:solidFill>
                      <a:ln w="15875">
                        <a:solidFill>
                          <a:srgbClr val="4472C4">
                            <a:lumMod val="50000"/>
                          </a:srgb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64ABF7A" w14:textId="77777777" w:rsidR="0026749D" w:rsidRPr="003B7F3E" w:rsidRDefault="0026749D" w:rsidP="0026749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3B7F3E"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  <w:t xml:space="preserve">Prescribing Tip </w:t>
                          </w:r>
                          <w:proofErr w:type="gramStart"/>
                          <w:r w:rsidRPr="003B7F3E"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  <w:t>For</w:t>
                          </w:r>
                          <w:proofErr w:type="gramEnd"/>
                          <w:r w:rsidRPr="003B7F3E"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  <w:t xml:space="preserve"> Information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C3605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3.1pt;width:187.2pt;height:22.25pt;z-index:-251656191;visibility:visible;mso-wrap-style:square;mso-width-percent:40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rB+KQIAAHsEAAAOAAAAZHJzL2Uyb0RvYy54bWysVNuO0zAQfUfiHyy/07Qh3Zao6Wrpsghp&#10;uUgLH+A4TmNhe4ztNlm+nrGTdgu8oBV5sOwZ+8yZOTPZXA9akaNwXoKp6GI2p0QYDo00+4p++3r3&#10;ak2JD8w0TIERFX0Unl5vX77Y9LYUOXSgGuEIghhf9raiXQi2zDLPO6GZn4EVBp0tOM0CHt0+axzr&#10;EV2rLJ/Pr7IeXGMdcOE9Wm9HJ90m/LYVPHxuWy8CURVFbiGtLq11XLPthpV7x2wn+USDPYOFZtJg&#10;0DPULQuMHJz8C0pL7sBDG2YcdAZtK7lIOWA2i/kf2Tx0zIqUCxbH23OZ/P+D5Z+OD/aLI2F4CwMK&#10;mJLw9h74d08M7Dpm9uLGOeg7wRoMvIgly3rry+lpLLUvfQSp+4/QoMjsECABDa3TsSqYJ0F0FODx&#10;XHQxBMLRmL9erYoCXRx9+TpfrpYpBCtPr63z4b0ATeKmog5FTejseO9DZMPK05UYzIOSzZ1UKh3c&#10;vt4pR44MG6AoVvmuSG/VQSPX0Xw1x2/sBDRjv0y3T2bE9yNMivUbvjKkx6Is18j6WcGX/xJFy4BT&#10;oqSu6Dren9hGSd6ZJvVwYFKNe6SrzKRRlGUUKAz1gBejVjU0j6iWg3EacHpx04H7SUmPk1BR/+PA&#10;nKBEfTCo+JtFkiekQ7Fc5aiVu/TUlx5mOEJVNFAybnchjVssjoEb7IxWJtGemExcscNTfadpjCN0&#10;eU63nv4Z218AAAD//wMAUEsDBBQABgAIAAAAIQBEGkK33wAAAAUBAAAPAAAAZHJzL2Rvd25yZXYu&#10;eG1sTI9PS8NAFMTvgt9heUIvxW7sv5SYTWkLHpSKtIrQ2zb7TEKzb0N208Rv7/Okx2GGmd+k68HW&#10;4oqtrxwpeJhEIJByZyoqFHy8P92vQPigyejaESr4Rg/r7PYm1YlxPR3wegyF4BLyiVZQhtAkUvq8&#10;RKv9xDVI7H251urAsi2kaXXP5baW0yhaSqsr4oVSN7grMb8cO8u7r/1l+7x7kYvx/m32uT10Lj6N&#10;lRrdDZtHEAGH8BeGX3xGh4yZzq4j40WtgI8EBcspCDZn8XwO4qxgEcUgs1T+p89+AAAA//8DAFBL&#10;AQItABQABgAIAAAAIQC2gziS/gAAAOEBAAATAAAAAAAAAAAAAAAAAAAAAABbQ29udGVudF9UeXBl&#10;c10ueG1sUEsBAi0AFAAGAAgAAAAhADj9If/WAAAAlAEAAAsAAAAAAAAAAAAAAAAALwEAAF9yZWxz&#10;Ly5yZWxzUEsBAi0AFAAGAAgAAAAhACAusH4pAgAAewQAAA4AAAAAAAAAAAAAAAAALgIAAGRycy9l&#10;Mm9Eb2MueG1sUEsBAi0AFAAGAAgAAAAhAEQaQrffAAAABQEAAA8AAAAAAAAAAAAAAAAAgwQAAGRy&#10;cy9kb3ducmV2LnhtbFBLBQYAAAAABAAEAPMAAACPBQAAAAA=&#10;" fillcolor="#8faadc" strokecolor="#203864" strokeweight="1.25pt">
              <v:textbox>
                <w:txbxContent>
                  <w:p w14:paraId="164ABF7A" w14:textId="77777777" w:rsidR="0026749D" w:rsidRPr="003B7F3E" w:rsidRDefault="0026749D" w:rsidP="0026749D">
                    <w:pPr>
                      <w:jc w:val="center"/>
                      <w:rPr>
                        <w:rFonts w:ascii="Arial" w:hAnsi="Arial" w:cs="Arial"/>
                        <w:b/>
                        <w:bCs/>
                        <w:color w:val="000000" w:themeColor="text1"/>
                        <w:sz w:val="20"/>
                        <w:szCs w:val="20"/>
                      </w:rPr>
                    </w:pPr>
                    <w:r w:rsidRPr="003B7F3E">
                      <w:rPr>
                        <w:rFonts w:ascii="Arial" w:hAnsi="Arial" w:cs="Arial"/>
                        <w:b/>
                        <w:bCs/>
                        <w:color w:val="000000" w:themeColor="text1"/>
                        <w:sz w:val="20"/>
                        <w:szCs w:val="20"/>
                      </w:rPr>
                      <w:t xml:space="preserve">Prescribing Tip </w:t>
                    </w:r>
                    <w:proofErr w:type="gramStart"/>
                    <w:r w:rsidRPr="003B7F3E">
                      <w:rPr>
                        <w:rFonts w:ascii="Arial" w:hAnsi="Arial" w:cs="Arial"/>
                        <w:b/>
                        <w:bCs/>
                        <w:color w:val="000000" w:themeColor="text1"/>
                        <w:sz w:val="20"/>
                        <w:szCs w:val="20"/>
                      </w:rPr>
                      <w:t>For</w:t>
                    </w:r>
                    <w:proofErr w:type="gramEnd"/>
                    <w:r w:rsidRPr="003B7F3E">
                      <w:rPr>
                        <w:rFonts w:ascii="Arial" w:hAnsi="Arial" w:cs="Arial"/>
                        <w:b/>
                        <w:bCs/>
                        <w:color w:val="000000" w:themeColor="text1"/>
                        <w:sz w:val="20"/>
                        <w:szCs w:val="20"/>
                      </w:rPr>
                      <w:t xml:space="preserve"> Information</w:t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 w:rsidR="00305C95" w:rsidRPr="0042428A">
      <w:rPr>
        <w:rFonts w:ascii="Arial" w:hAnsi="Arial" w:cs="Arial"/>
        <w:sz w:val="20"/>
        <w:szCs w:val="20"/>
      </w:rPr>
      <w:t xml:space="preserve">Date: </w:t>
    </w:r>
    <w:r w:rsidR="00DD2D9F">
      <w:rPr>
        <w:rFonts w:ascii="Arial" w:hAnsi="Arial" w:cs="Arial"/>
        <w:sz w:val="20"/>
        <w:szCs w:val="20"/>
      </w:rPr>
      <w:t>16</w:t>
    </w:r>
    <w:r w:rsidR="00DD2D9F" w:rsidRPr="00DD2D9F">
      <w:rPr>
        <w:rFonts w:ascii="Arial" w:hAnsi="Arial" w:cs="Arial"/>
        <w:sz w:val="20"/>
        <w:szCs w:val="20"/>
        <w:vertAlign w:val="superscript"/>
      </w:rPr>
      <w:t>th</w:t>
    </w:r>
    <w:r w:rsidR="00DD2D9F">
      <w:rPr>
        <w:rFonts w:ascii="Arial" w:hAnsi="Arial" w:cs="Arial"/>
        <w:sz w:val="20"/>
        <w:szCs w:val="20"/>
      </w:rPr>
      <w:t xml:space="preserve"> August 2023</w:t>
    </w:r>
    <w:r>
      <w:rPr>
        <w:rFonts w:ascii="Arial" w:hAnsi="Arial" w:cs="Arial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6629D"/>
    <w:multiLevelType w:val="multilevel"/>
    <w:tmpl w:val="BF78D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5249F1"/>
    <w:multiLevelType w:val="hybridMultilevel"/>
    <w:tmpl w:val="C88A0BE0"/>
    <w:lvl w:ilvl="0" w:tplc="CF34B8B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02AF0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CEBC7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7E94A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A72469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F5EF51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8CD43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B4BCF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20FC9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8257B5"/>
    <w:multiLevelType w:val="hybridMultilevel"/>
    <w:tmpl w:val="152468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94300FD"/>
    <w:multiLevelType w:val="hybridMultilevel"/>
    <w:tmpl w:val="773476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DF32A1"/>
    <w:multiLevelType w:val="multilevel"/>
    <w:tmpl w:val="0158C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33D31F7"/>
    <w:multiLevelType w:val="hybridMultilevel"/>
    <w:tmpl w:val="4B0C71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1933DE5"/>
    <w:multiLevelType w:val="multilevel"/>
    <w:tmpl w:val="7812B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AA94D2B"/>
    <w:multiLevelType w:val="multilevel"/>
    <w:tmpl w:val="45F43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CD946E4"/>
    <w:multiLevelType w:val="hybridMultilevel"/>
    <w:tmpl w:val="F9246E72"/>
    <w:lvl w:ilvl="0" w:tplc="647206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2416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756C3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1ED2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1E09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206B0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C0CA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AAA8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C9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681335"/>
    <w:multiLevelType w:val="hybridMultilevel"/>
    <w:tmpl w:val="08AE4F46"/>
    <w:lvl w:ilvl="0" w:tplc="BCB296E6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8CECD05A" w:tentative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9B280A2" w:tentative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CB65CD0" w:tentative="1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F7FC3FAA" w:tentative="1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CDD8848A" w:tentative="1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224D904" w:tentative="1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2418FB1C" w:tentative="1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2CC469E" w:tentative="1">
      <w:start w:val="1"/>
      <w:numFmt w:val="bullet"/>
      <w:lvlText w:val="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8A25893"/>
    <w:multiLevelType w:val="hybridMultilevel"/>
    <w:tmpl w:val="93C0B26A"/>
    <w:lvl w:ilvl="0" w:tplc="3E7EDA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78E8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5CFB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5A8D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4220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F0F8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58D9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2C2D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02E9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8796448">
    <w:abstractNumId w:val="8"/>
  </w:num>
  <w:num w:numId="2" w16cid:durableId="1267424891">
    <w:abstractNumId w:val="4"/>
  </w:num>
  <w:num w:numId="3" w16cid:durableId="1391272994">
    <w:abstractNumId w:val="5"/>
  </w:num>
  <w:num w:numId="4" w16cid:durableId="1224831107">
    <w:abstractNumId w:val="6"/>
  </w:num>
  <w:num w:numId="5" w16cid:durableId="48652778">
    <w:abstractNumId w:val="0"/>
  </w:num>
  <w:num w:numId="6" w16cid:durableId="378936557">
    <w:abstractNumId w:val="2"/>
  </w:num>
  <w:num w:numId="7" w16cid:durableId="1627194258">
    <w:abstractNumId w:val="7"/>
  </w:num>
  <w:num w:numId="8" w16cid:durableId="649213570">
    <w:abstractNumId w:val="1"/>
  </w:num>
  <w:num w:numId="9" w16cid:durableId="1459642135">
    <w:abstractNumId w:val="9"/>
  </w:num>
  <w:num w:numId="10" w16cid:durableId="601424638">
    <w:abstractNumId w:val="10"/>
  </w:num>
  <w:num w:numId="11" w16cid:durableId="2214530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B0D"/>
    <w:rsid w:val="00024900"/>
    <w:rsid w:val="0009011C"/>
    <w:rsid w:val="000A4B24"/>
    <w:rsid w:val="000B325A"/>
    <w:rsid w:val="00187120"/>
    <w:rsid w:val="00244F14"/>
    <w:rsid w:val="0024595D"/>
    <w:rsid w:val="0026749D"/>
    <w:rsid w:val="002B7FEB"/>
    <w:rsid w:val="002D26AD"/>
    <w:rsid w:val="002F39E5"/>
    <w:rsid w:val="002F5C53"/>
    <w:rsid w:val="0030164A"/>
    <w:rsid w:val="00305C95"/>
    <w:rsid w:val="00327F5B"/>
    <w:rsid w:val="00395C1C"/>
    <w:rsid w:val="003E3664"/>
    <w:rsid w:val="0042428A"/>
    <w:rsid w:val="004935FE"/>
    <w:rsid w:val="0050757D"/>
    <w:rsid w:val="00515B0F"/>
    <w:rsid w:val="00585282"/>
    <w:rsid w:val="005971C4"/>
    <w:rsid w:val="005B1FD2"/>
    <w:rsid w:val="005E4EF4"/>
    <w:rsid w:val="0061157D"/>
    <w:rsid w:val="00622C26"/>
    <w:rsid w:val="00625F39"/>
    <w:rsid w:val="00681EB0"/>
    <w:rsid w:val="006929C2"/>
    <w:rsid w:val="006B59AD"/>
    <w:rsid w:val="006E5481"/>
    <w:rsid w:val="006F2645"/>
    <w:rsid w:val="00714916"/>
    <w:rsid w:val="00750EEE"/>
    <w:rsid w:val="008A0AF8"/>
    <w:rsid w:val="008A10D4"/>
    <w:rsid w:val="008A190E"/>
    <w:rsid w:val="008A4C51"/>
    <w:rsid w:val="008A5995"/>
    <w:rsid w:val="008A7C9B"/>
    <w:rsid w:val="008B6EB5"/>
    <w:rsid w:val="008C006F"/>
    <w:rsid w:val="008D0C4F"/>
    <w:rsid w:val="008D0DFE"/>
    <w:rsid w:val="008D7AE2"/>
    <w:rsid w:val="008F04B5"/>
    <w:rsid w:val="00922A2F"/>
    <w:rsid w:val="009543CC"/>
    <w:rsid w:val="009953DB"/>
    <w:rsid w:val="009E1725"/>
    <w:rsid w:val="00A94F95"/>
    <w:rsid w:val="00AF4895"/>
    <w:rsid w:val="00B22354"/>
    <w:rsid w:val="00B650AF"/>
    <w:rsid w:val="00B76758"/>
    <w:rsid w:val="00C001C1"/>
    <w:rsid w:val="00C00B0D"/>
    <w:rsid w:val="00C07B89"/>
    <w:rsid w:val="00C25C25"/>
    <w:rsid w:val="00C44128"/>
    <w:rsid w:val="00CA4877"/>
    <w:rsid w:val="00D04324"/>
    <w:rsid w:val="00D16374"/>
    <w:rsid w:val="00D20CC0"/>
    <w:rsid w:val="00D65615"/>
    <w:rsid w:val="00DA2B16"/>
    <w:rsid w:val="00DD2D9F"/>
    <w:rsid w:val="00E270DF"/>
    <w:rsid w:val="00E42C92"/>
    <w:rsid w:val="00E634F5"/>
    <w:rsid w:val="00E73848"/>
    <w:rsid w:val="00EC6F98"/>
    <w:rsid w:val="00EE5EE0"/>
    <w:rsid w:val="00EF4974"/>
    <w:rsid w:val="00F023EB"/>
    <w:rsid w:val="00F570BF"/>
    <w:rsid w:val="00F57404"/>
    <w:rsid w:val="00FB040A"/>
    <w:rsid w:val="00FB0CB5"/>
    <w:rsid w:val="00FB6A86"/>
    <w:rsid w:val="0376EE2B"/>
    <w:rsid w:val="03A25816"/>
    <w:rsid w:val="0875C939"/>
    <w:rsid w:val="09FDC11D"/>
    <w:rsid w:val="0BAD69FB"/>
    <w:rsid w:val="0C0FAA0C"/>
    <w:rsid w:val="0FA1C78F"/>
    <w:rsid w:val="187DD95A"/>
    <w:rsid w:val="1BB47DFD"/>
    <w:rsid w:val="1BE2521B"/>
    <w:rsid w:val="1D504E5E"/>
    <w:rsid w:val="23865EB2"/>
    <w:rsid w:val="26BDFF74"/>
    <w:rsid w:val="27CAEAC4"/>
    <w:rsid w:val="2AAB4E84"/>
    <w:rsid w:val="3046E4DC"/>
    <w:rsid w:val="329784B2"/>
    <w:rsid w:val="3B1D64B7"/>
    <w:rsid w:val="3D4B5248"/>
    <w:rsid w:val="3E550579"/>
    <w:rsid w:val="3EE722A9"/>
    <w:rsid w:val="41AC7356"/>
    <w:rsid w:val="44CE5F92"/>
    <w:rsid w:val="466A2FF3"/>
    <w:rsid w:val="48060054"/>
    <w:rsid w:val="4BFBE189"/>
    <w:rsid w:val="4C952C98"/>
    <w:rsid w:val="55E3DBB9"/>
    <w:rsid w:val="5819F90F"/>
    <w:rsid w:val="5A87374C"/>
    <w:rsid w:val="5C455CC4"/>
    <w:rsid w:val="5CA15469"/>
    <w:rsid w:val="5F56361D"/>
    <w:rsid w:val="62A2CF67"/>
    <w:rsid w:val="64A84D99"/>
    <w:rsid w:val="66441DFA"/>
    <w:rsid w:val="6CF25325"/>
    <w:rsid w:val="6DDE2892"/>
    <w:rsid w:val="6E4786DF"/>
    <w:rsid w:val="6FB6CA19"/>
    <w:rsid w:val="7058A66D"/>
    <w:rsid w:val="7C851748"/>
    <w:rsid w:val="7ED11201"/>
    <w:rsid w:val="7F427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076F27BF"/>
  <w15:chartTrackingRefBased/>
  <w15:docId w15:val="{9953C710-6EBE-4C66-A454-31403F623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0B0D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0B0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0B0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00B0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0B0D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C00B0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00B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95C1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E5481"/>
    <w:pPr>
      <w:ind w:left="720"/>
      <w:contextualSpacing/>
    </w:pPr>
  </w:style>
  <w:style w:type="paragraph" w:customStyle="1" w:styleId="xmsolistparagraph">
    <w:name w:val="x_msolistparagraph"/>
    <w:basedOn w:val="Normal"/>
    <w:rsid w:val="0050757D"/>
    <w:pPr>
      <w:spacing w:after="0" w:line="240" w:lineRule="auto"/>
      <w:ind w:left="720"/>
    </w:pPr>
    <w:rPr>
      <w:rFonts w:ascii="Calibri" w:eastAsiaTheme="minorHAnsi" w:hAnsi="Calibri" w:cs="Calibr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CA4877"/>
    <w:pPr>
      <w:spacing w:before="100" w:beforeAutospacing="1" w:after="100" w:afterAutospacing="1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8A190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231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184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508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9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159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94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619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9810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oleObject" Target="embeddings/oleObject1.bin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e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bigmarker.com/first-databank-uk/Introduction-to-FDB-OptimiseRx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Nicola.schaffel@nhs.ne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ecf9374-0d71-4a51-a9c5-198dd68970ed" xsi:nil="true"/>
    <lcf76f155ced4ddcb4097134ff3c332f xmlns="68f04dcd-1aad-4718-b4ef-cb5a94bb72b3">
      <Terms xmlns="http://schemas.microsoft.com/office/infopath/2007/PartnerControls"/>
    </lcf76f155ced4ddcb4097134ff3c332f>
    <_dlc_DocId xmlns="9ecf9374-0d71-4a51-a9c5-198dd68970ed">ZTN2ZK5Q2N6R-32785368-335195</_dlc_DocId>
    <_dlc_DocIdUrl xmlns="9ecf9374-0d71-4a51-a9c5-198dd68970ed">
      <Url>https://csucloudservices.sharepoint.com/teams/quality/medicine/_layouts/15/DocIdRedir.aspx?ID=ZTN2ZK5Q2N6R-32785368-335195</Url>
      <Description>ZTN2ZK5Q2N6R-32785368-335195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3DE6D00F20D946965D1CA7B34A90B7" ma:contentTypeVersion="606" ma:contentTypeDescription="Create a new document." ma:contentTypeScope="" ma:versionID="a2c901e49649f6898ea17d6c48b4cfe8">
  <xsd:schema xmlns:xsd="http://www.w3.org/2001/XMLSchema" xmlns:xs="http://www.w3.org/2001/XMLSchema" xmlns:p="http://schemas.microsoft.com/office/2006/metadata/properties" xmlns:ns2="9ecf9374-0d71-4a51-a9c5-198dd68970ed" xmlns:ns3="68f04dcd-1aad-4718-b4ef-cb5a94bb72b3" targetNamespace="http://schemas.microsoft.com/office/2006/metadata/properties" ma:root="true" ma:fieldsID="6dfccfe9cb944ab5509cd8b413573caf" ns2:_="" ns3:_="">
    <xsd:import namespace="9ecf9374-0d71-4a51-a9c5-198dd68970ed"/>
    <xsd:import namespace="68f04dcd-1aad-4718-b4ef-cb5a94bb72b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cf9374-0d71-4a51-a9c5-198dd68970e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0483cc76-f4f0-4c37-93af-129e78472dae}" ma:internalName="TaxCatchAll" ma:showField="CatchAllData" ma:web="9ecf9374-0d71-4a51-a9c5-198dd68970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f04dcd-1aad-4718-b4ef-cb5a94bb72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5e3038f7-01d3-45c6-9ff3-08a5a011bcb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92DD09-E387-4699-A4DB-45D11492172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4CD8419-B9D0-4428-AFE7-A493662ED5E6}">
  <ds:schemaRefs>
    <ds:schemaRef ds:uri="http://purl.org/dc/elements/1.1/"/>
    <ds:schemaRef ds:uri="http://purl.org/dc/terms/"/>
    <ds:schemaRef ds:uri="http://www.w3.org/XML/1998/namespace"/>
    <ds:schemaRef ds:uri="9ecf9374-0d71-4a51-a9c5-198dd68970ed"/>
    <ds:schemaRef ds:uri="68f04dcd-1aad-4718-b4ef-cb5a94bb72b3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C7F5F6EF-9385-487A-9842-2080283040E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926DEC5-03A6-4C8A-99AD-C6E3D33A2C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cf9374-0d71-4a51-a9c5-198dd68970ed"/>
    <ds:schemaRef ds:uri="68f04dcd-1aad-4718-b4ef-cb5a94bb72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517</Words>
  <Characters>2947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McFall (MLCSU)</dc:creator>
  <cp:keywords/>
  <dc:description/>
  <cp:lastModifiedBy>Philip Haydock (MLCSU)</cp:lastModifiedBy>
  <cp:revision>2</cp:revision>
  <dcterms:created xsi:type="dcterms:W3CDTF">2023-08-16T11:30:00Z</dcterms:created>
  <dcterms:modified xsi:type="dcterms:W3CDTF">2023-08-16T11:30:00Z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0x010100623DE6D00F20D946965D1CA7B34A90B7</vt:lpwstr>
  </property>
  <property fmtid="{D5CDD505-2E9C-101B-9397-08002B2CF9AE}" pid="3" name="_dlc_DocIdItemGuid">
    <vt:lpwstr>6994b3c4-88bf-4723-8b14-7574294caec0</vt:lpwstr>
  </property>
  <property fmtid="{D5CDD505-2E9C-101B-9397-08002B2CF9AE}" pid="4" name="MediaServiceImageTags">
    <vt:lpwstr/>
  </property>
</Properties>
</file>